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TITULO em português, negrito, centralizado, tamanho 14, sem ponto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Autores(as): SOBRENOME e NOME, separados com ponto e vírgula (;)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Orientador(a)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Tutor(a): NOME E SOBRENOME;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E-MAIL; 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NOME(S) DO(S) GRUPO(S) (COM E SEM SIGLAS);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INSTITUIÇÃO(ÕES) DE ENSINO SUPERIOR (COM E SEM SIGLAS)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Exemplo: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2"/>
        <w:jc w:val="center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SOBRENOME, P. 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FELICIANO, J. M.¹; BELTRANO, B. 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FULANA, A. B.²; CICLANO, S. S.²;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Grupo PET-Ciência, UFRPE, Campus SEDE;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Grupo PET- Cidadania, UFRPE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email_autor1@gmail.com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(TIMES NEW ROMAN, 10, JUSTIFICADO)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deverá estar vinculado a um dos eixos temáticos, conter os objetivos, metodologia, resultados e principais conclusões de forma resumida, com no mínimo 100 e no máximo 200 palavras. Não incluir no texto as citações, referências bibliográficas, fórmulas, símbolos e caracteres especiais. O texto deverá estar justificado com fonte Times New Roman tamanho 12, espaço simples.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Sem espaço, até quatro palavras ou expressões com apenas a primeira letra de cada palavra MAIÚSCULA e separadas por ponto e vírgula (;), priorizando aquelas diferentes das utilizadas no título do trabalho.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expandido deverá ser redigido em português e conter, no mínimo, três (exceto resumo e referências) e no máximo seis páginas de tamanho A4. Nessa contagem de páginas excetua(m)-se a(s) página(s) do resumo e referências. Todo o texto deverá estar em fonte Times New Roman, tamanho 12, exceto título (14), autores(as), legendas, rodapés e citações com mais de 4 linhas (10); a fonte usada em figuras, tabelas e quadros pode ser do mesmo tamanho do texto ou no mínimo tamanho 10; margens superior e esquerda com 3 cm, inferior e direita com 2 cm, justificado, exceto título, título e fonte de imagens, autores(as) (centralizados); espaçamento 1,5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as linhas e zero entre parágrafos, exceto resumo, citações com mais de 4 linhas e legendas (simples); parágrafos com recuo 1,25 primeira linha e espaçamentos zero.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corpo do texto conterá seções sem subtítulos, em negrito. O texto se iniciará na linha abaixo dos títulos das seções, a saber: Introdução com objetivos (último parágrafo), Método, Resultados e Discussão, Conclusões, Agradecimentos e Referências. As referências seguirão a norma da Associação Brasileira de Normas Técnicas (ABNT) [ABNT NBR 6023 2026], sistema de citação autor-data [ABNT NBR 10520].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Aspas deverão ser empregadas somente em citações diretas com no máximo três linhas. Negrito utilizado para dar ênfase a termos, frases ou símbolos e itálico em palavras de língua estrangeira ou para nomenclatura científica. Figuras, quadros, tabelas, fotografias e alíneas deverão seguir a formatação apresentada neste modelo.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deverão obedecer ao sistema autor-data e estar de acordo com a Associação Brasileira de Normas Técnicas (ABNT) 2026.</w:t>
      </w:r>
    </w:p>
    <w:p w:rsidR="00000000" w:rsidDel="00000000" w:rsidP="00000000" w:rsidRDefault="00000000" w:rsidRPr="00000000" w14:paraId="0000001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Citações diretas de até três linhas acompanham o corpo do texto e se destacam com aspas duplas. Caso o texto original já contenha aspas, estas devem ser substituídas por aspas simples. Exemplo: Fulano (2008, p. 10) afirma que “[...] é importante a utilização das citações corretamente”.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com mais de três linhas devem ser transcritas em parágrafo distinto, com deslocamento de 4 cm, conforme exemplo a seguir:</w:t>
      </w:r>
    </w:p>
    <w:p w:rsidR="00000000" w:rsidDel="00000000" w:rsidP="00000000" w:rsidRDefault="00000000" w:rsidRPr="00000000" w14:paraId="0000001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22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Toda citação direta com mais de três linhas é considerada uma citação direta longa. A citação com mais de três linhas deve ser escrita sem aspas, em parágrafo distinto, com fonte de tamanho 10, espaçamento simples e com recuo de 4,0 cm da margem esquerda, terminando na margem direita, com um espaço acima e outro abaixo do texto, conforme ilustrado neste exemplo (FULANO, 2009, p. 150).</w:t>
      </w:r>
    </w:p>
    <w:p w:rsidR="00000000" w:rsidDel="00000000" w:rsidP="00000000" w:rsidRDefault="00000000" w:rsidRPr="00000000" w14:paraId="0000002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exatidão das referências é de responsabilidade dos(as) autores(as) e deve ser elaborada de acordo com a ABNT 2026. Todas as referências citadas no texto, e apenas estas, devem ser incluídas ao final, na seção de referências.</w:t>
      </w:r>
    </w:p>
    <w:p w:rsidR="00000000" w:rsidDel="00000000" w:rsidP="00000000" w:rsidRDefault="00000000" w:rsidRPr="00000000" w14:paraId="0000002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obras consultadas que estiverem disponíveis 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devem ser referenciadas com o endereço eletrônico e data de acesso.</w:t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Equações matemáticas</w:t>
      </w:r>
    </w:p>
    <w:p w:rsidR="00000000" w:rsidDel="00000000" w:rsidP="00000000" w:rsidRDefault="00000000" w:rsidRPr="00000000" w14:paraId="0000002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equações matemáticas devem aparecer a partir de um deslocamento de 0,5 cm a partir da margem esquerda, em fonte Times New Roman tamanho (no mínimo 10). Números arábicos devem ser usados em equações, inseridos entre parênteses, como ilustrado na Equação (1).</w:t>
      </w:r>
    </w:p>
    <w:p w:rsidR="00000000" w:rsidDel="00000000" w:rsidP="00000000" w:rsidRDefault="00000000" w:rsidRPr="00000000" w14:paraId="0000002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</w:rPr>
        <w:drawing>
          <wp:inline distB="0" distT="0" distL="0" distR="0">
            <wp:extent cx="1752600" cy="457200"/>
            <wp:effectExtent b="0" l="0" r="0" t="0"/>
            <wp:docPr descr="Forma&#10;&#10;O conteúdo gerado por IA pode estar incorreto." id="2" name="image1.png"/>
            <a:graphic>
              <a:graphicData uri="http://schemas.openxmlformats.org/drawingml/2006/picture">
                <pic:pic>
                  <pic:nvPicPr>
                    <pic:cNvPr descr="Forma&#10;&#10;O conteúdo gerado por IA pode estar incorre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</w:t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Figuras, Quadros e Tabelas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qualquer que seja o tipo de ilustração inserida no trabalho (ﬂuxograma, gráﬁco, quadro, ﬁgura, imagem, tabela, fotos, entre outros), a identiﬁcação deve aparecer na parte superior, precedida da palavra designativa, seguida de seu número de ordem de ocorrência no texto, em algarismos arábicos, travessão e do respectivo título e com fonte de tamanho 10, centralizada e em negrito, sem ponto final. Após a ilustração, na parte inferior, indicar a fonte consultada (mesmo sendo produção do(a) próprio(a) autor(a): Autoria própria (2026), legendas, notas e outras informações necessárias à sua compreensão (se houver). A ilustração deve ser citada no texto e inserida o mais próximo possível do trecho a que se refere. 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 exemplos: Figura 1, Tabela 1, Quadro 1.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Figura 1 – Exemplo de figura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8080"/>
          <w:sz w:val="24"/>
          <w:szCs w:val="24"/>
        </w:rPr>
        <w:drawing>
          <wp:inline distB="0" distT="0" distL="0" distR="0">
            <wp:extent cx="2152650" cy="1600200"/>
            <wp:effectExtent b="3175" l="3175" r="3175" t="3175"/>
            <wp:docPr descr="Gráfico, Gráfico de linhas&#10;&#10;O conteúdo gerado por IA pode estar incorreto." id="3" name="image2.jpg"/>
            <a:graphic>
              <a:graphicData uri="http://schemas.openxmlformats.org/drawingml/2006/picture">
                <pic:pic>
                  <pic:nvPicPr>
                    <pic:cNvPr descr="Gráfico, Gráfico de linhas&#10;&#10;O conteúdo gerado por IA pode estar incorreto." id="0" name="image2.jpg"/>
                    <pic:cNvPicPr preferRelativeResize="0"/>
                  </pic:nvPicPr>
                  <pic:blipFill>
                    <a:blip r:embed="rId8"/>
                    <a:srcRect b="6943" l="34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0020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Indicar a fonte consultada (mesmo sendo produção do(a) próprio(a) autor(a).</w:t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Tabela 1 – Exemplo de tabela</w:t>
      </w:r>
    </w:p>
    <w:tbl>
      <w:tblPr>
        <w:tblStyle w:val="Table1"/>
        <w:tblW w:w="7395.0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12"/>
        <w:gridCol w:w="2883"/>
        <w:tblGridChange w:id="0">
          <w:tblGrid>
            <w:gridCol w:w="4512"/>
            <w:gridCol w:w="2883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pBdr>
                <w:top w:color="000000" w:space="0" w:sz="4" w:val="single"/>
              </w:pBd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pBdr>
                <w:top w:color="000000" w:space="0" w:sz="4" w:val="single"/>
              </w:pBdr>
              <w:shd w:fill="d9d9d9" w:val="clear"/>
              <w:tabs>
                <w:tab w:val="left" w:leader="none" w:pos="497"/>
                <w:tab w:val="center" w:leader="none" w:pos="1334"/>
              </w:tabs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ab/>
              <w:t xml:space="preserve">Percentual (%)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20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21 e 30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31 e 40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41 e 50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Acima de 51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Beltrano (2017).</w:t>
      </w:r>
    </w:p>
    <w:p w:rsidR="00000000" w:rsidDel="00000000" w:rsidP="00000000" w:rsidRDefault="00000000" w:rsidRPr="00000000" w14:paraId="00000040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Quadro 1 – Tipografia das seções</w:t>
      </w:r>
    </w:p>
    <w:tbl>
      <w:tblPr>
        <w:tblStyle w:val="Table2"/>
        <w:tblW w:w="9067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4"/>
        <w:gridCol w:w="4250"/>
        <w:gridCol w:w="2683"/>
        <w:tblGridChange w:id="0">
          <w:tblGrid>
            <w:gridCol w:w="2134"/>
            <w:gridCol w:w="4250"/>
            <w:gridCol w:w="2683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Seção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Tipografia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Exemplo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ind w:firstLine="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Seções primárias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Letras maiúsculas em negrito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ind w:firstLine="4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SEÇÃO PRIMÁRIA 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ind w:firstLine="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Seções secundárias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Letras maiúsculas sem negrito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ind w:firstLine="4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 SEÇÃO SECUNDÁRIA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ind w:firstLine="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Seções terciárias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363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Apenas a primeira letra inicial de todas as palavras em maiúscula, sem negrito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ind w:firstLine="4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 Seção Terciária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ind w:firstLine="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Seções quaternárias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Apenas a primeira letra inicial da primeira palavra em maiúscula, sem negrito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ind w:firstLine="4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1.1.1.1 Seção quaternária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ind w:firstLine="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Seções quinarias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Apenas a primeira letra inicial da primeira palavra em maiúscula, sem negrito e, em itálico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ind w:firstLine="43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1.1.1.1.1 Seção quinária</w:t>
            </w:r>
          </w:p>
        </w:tc>
      </w:tr>
    </w:tbl>
    <w:p w:rsidR="00000000" w:rsidDel="00000000" w:rsidP="00000000" w:rsidRDefault="00000000" w:rsidRPr="00000000" w14:paraId="00000054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Autoria própria (2026).</w:t>
      </w:r>
    </w:p>
    <w:p w:rsidR="00000000" w:rsidDel="00000000" w:rsidP="00000000" w:rsidRDefault="00000000" w:rsidRPr="00000000" w14:paraId="00000055">
      <w:pPr>
        <w:tabs>
          <w:tab w:val="left" w:leader="none" w:pos="9171"/>
        </w:tabs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17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resumos expandidos deverão indicar no campo indicado no modelo (rodapé da primeira página: (a) a área do conhecimento de enquadramento com base no Conselho Nacional de Desenvolvimento Científico e Tecnológico (CNPq): Ciências Exatas e da Terra; Ciências Biológicas; Engenharias; Ciências da Saúde; Ciências Agrárias; Ciências Sociais Aplicadas; Ciências Humanas e Linguística, Letras e Artes; (b) a sintonia com algum dos ecossistemas de inovação das áreas transversais e prioritárias do Conselho e Ciência e Tecnologia (CCT/PR): Agricultura &amp; Agronegócio; Biotecnologia &amp; Saúde; Energias Inteligentes; Cidades Inteligentes; Educação, Sociedade &amp; Economia; Áreas transversais: Desenvolvimento Sustentável; Transformação Digital; (c) os Objetivos do Desenvolvimento Sustentável (ODS)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https://brasil.un.org/pt-br/sdgs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faça referência ao trabalho.</w:t>
      </w:r>
    </w:p>
    <w:p w:rsidR="00000000" w:rsidDel="00000000" w:rsidP="00000000" w:rsidRDefault="00000000" w:rsidRPr="00000000" w14:paraId="00000058">
      <w:pPr>
        <w:tabs>
          <w:tab w:val="left" w:leader="none" w:pos="9171"/>
        </w:tabs>
        <w:spacing w:line="480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17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 apresentar os agradecimentos aos principais órgãos de fomento, instituições e pessoas que contribuíram para a realização do trabalho.</w:t>
      </w:r>
    </w:p>
    <w:p w:rsidR="00000000" w:rsidDel="00000000" w:rsidP="00000000" w:rsidRDefault="00000000" w:rsidRPr="00000000" w14:paraId="0000005B">
      <w:pPr>
        <w:tabs>
          <w:tab w:val="left" w:leader="none" w:pos="9171"/>
        </w:tabs>
        <w:spacing w:line="360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17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deverão ser baseadas nas normas ABNT 2026. Alguns exemplos:</w:t>
      </w:r>
    </w:p>
    <w:p w:rsidR="00000000" w:rsidDel="00000000" w:rsidP="00000000" w:rsidRDefault="00000000" w:rsidRPr="00000000" w14:paraId="0000005E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ANDUJAR, A.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de qualidade de vida dentro dos domínios bio-psico-social para aposentados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2006. Tese (Doutorado em Engenharia de Produção) – Universidade Federal de Santa Catarina, Florianópolis, 2006. Disponível em: https://repositorio.ufsc.br/bitstream/handle/123456789/88517/229433.pdf?sequence=1&amp;isAllowed=y. Acesso em: 23 jul. 2016.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h2j3r9z51o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Presidência da República.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 n° 9.394, de 20 de dezembro de 1996. Dispõe sobre a Lei de Diretrizes e Bases da Educação Nacional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https://www.planalto.gov.br/ccivil_03/leis/l9394.htm. Acesso em: 21 jan. 2003.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CARVALHO, V. R. Qualidade de vida no trabalho.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OLIVEIRA, O. J.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Gestão da qualidade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tópicos avançados. São Paulo: Thomson, 2004. p. 45-74.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MINAYO, M. C. S.; HARTZ, Z. M. A.; BUSS, P. M. Qualidade de vida e saúde: um debate necessário.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Ciência &amp; Saúde Coletiva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5, n. 1, p. 7-18, 2000. DOI: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https://doi.org/10.1590/S1413-81232000000100002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OLIVEIRA, O. J.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Gestão da qualidade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tópicos avançados. São Paulo: Thomson, 2004.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701" w:left="1701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 Semi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Aptos SemiBold" w:cs="Aptos SemiBold" w:eastAsia="Aptos SemiBold" w:hAnsi="Aptos SemiBold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ptos SemiBold" w:cs="Aptos SemiBold" w:eastAsia="Aptos SemiBold" w:hAnsi="Aptos SemiBold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0</wp:posOffset>
          </wp:positionV>
          <wp:extent cx="7573328" cy="1438275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3328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i.org/10.1590/S1413-81232000000100002" TargetMode="External"/><Relationship Id="rId12" Type="http://schemas.openxmlformats.org/officeDocument/2006/relationships/footer" Target="footer1.xml"/><Relationship Id="rId9" Type="http://schemas.openxmlformats.org/officeDocument/2006/relationships/hyperlink" Target="https://brasil.un.org/pt-br/sdgs%2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2MCkzJM6g80pMa4UIUxVgWB9JA==">CgMxLjAyDmgucmgyajNyOXo1MW83OAByITFQWUhWaU1haVc3d3BJWlgyT2lqaFkwaHJXV2psTjFlRA==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dbac2ea6d8cb09968f64bff3059d0812dca10129c7c8790746b29fc9baa9dffe</vt:lpwstr>
  </property>
</Properties>
</file>