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RESUMO CIENTÍFICO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Autores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Verificar o limite de autores permitido. Ordem de autoria: em eventos científicos, o primeiro autor é o apresentador; o último autor, geralmente é coordenador do projeto e/ou orientador; demais pode ser (1) por ordem de contribuição ou (2) ordem alfabética do sobrenome. Para considerar autoria, seguir as recomendações de: </w:t>
      </w:r>
      <w:hyperlink r:id="rId6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http://www.icmje.org/recommendations/browse/roles-and-responsibilities/defining-the-role-of-authors-and-contributors.html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. Este é o momento de definir o seu nome científico. Abaixo alguns exemplos: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Wallisen Tadashi HATTORI </w:t>
      </w: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Filiação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A instituição ou Instituição mais um ou mais unidades menores: Curso de Medicina, Faculdade de Medicina, Universidade Federal de Uberlândia.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¹ Departamento de Saúde Coletiva, Faculdade de Medicina, Universidade Federal de Uberlândia, Uberlândia, Brasil. E-mail: </w:t>
      </w:r>
      <w:hyperlink r:id="rId7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wallhattori@gmail.com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ORCID: </w:t>
      </w:r>
      <w:hyperlink r:id="rId8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https://orcid.org/0000-0002-6904-0292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Introdução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Breve apresentação do tema de pesquisa (a depender das regras do evento, pode ser obrigatório, facultativo ou proibido).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Objetivo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Objetivo geral do resumo e não do projeto quando for parte do projeto.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Métodos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Incluir os elementos mais relevantes.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Resultados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Que respondam aos objetivos: pode ter ou não números das análises estatísticas (p = 0,004).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Conclusões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As principais relacionadas aos objetivos do resumo. Até 300 palavras para avaliação neste parágrafo, mas pode variar de evento para evento (considerar número limite de palavras ou caracteres do evento; quando não especificam se o limite de caracteres é com espaço ou sem, assumimos que é com espaço).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Palavras-chave ou Descritores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extrair do DeCS/MeSH; evite repetir termos que já constam no título; verificar a quantidade permitida e tentar usar o limite máximo.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Calibri" w:cs="Calibri" w:eastAsia="Calibri" w:hAnsi="Calibri"/>
          <w:i w:val="1"/>
          <w:highlight w:val="yellow"/>
        </w:rPr>
      </w:pPr>
      <w:r w:rsidDel="00000000" w:rsidR="00000000" w:rsidRPr="00000000">
        <w:rPr>
          <w:rFonts w:ascii="Calibri" w:cs="Calibri" w:eastAsia="Calibri" w:hAnsi="Calibri"/>
          <w:i w:val="1"/>
          <w:highlight w:val="yellow"/>
          <w:rtl w:val="0"/>
        </w:rPr>
        <w:t xml:space="preserve">Observações: Embora seja exigido em alguns poucos eventos, não incluiremos discussão neste resumo, acompanhando a maioria dos eventos. Os resumos publicados em anais de evento não devem ser utilizados como resumos de manuscrito a ser submetido à periódicos científicos para não caracterizar autoplágio. (apagar a observação antes de enviar)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icmje.org/recommendations/browse/roles-and-responsibilities/defining-the-role-of-authors-and-contributors.html" TargetMode="External"/><Relationship Id="rId7" Type="http://schemas.openxmlformats.org/officeDocument/2006/relationships/hyperlink" Target="mailto:wallhattori@gmail.com" TargetMode="External"/><Relationship Id="rId8" Type="http://schemas.openxmlformats.org/officeDocument/2006/relationships/hyperlink" Target="https://orcid.org/0000-0002-6904-0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